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黎平县城区及乡镇街道分类明细表</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（2024年度）</w:t>
      </w:r>
    </w:p>
    <w:tbl>
      <w:tblPr>
        <w:tblStyle w:val="6"/>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940"/>
        <w:gridCol w:w="960"/>
        <w:gridCol w:w="1100"/>
        <w:gridCol w:w="3770"/>
        <w:gridCol w:w="82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编号</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街道分类</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网格名称</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道路名称</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街道起始</w:t>
            </w:r>
          </w:p>
        </w:tc>
        <w:tc>
          <w:tcPr>
            <w:tcW w:w="8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街道距离(米)</w:t>
            </w:r>
          </w:p>
        </w:tc>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间距标准（米）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4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主要街道</w:t>
            </w: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曙光大道</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曙光大道路段（茶城红绿灯沿曙光大道至平街角、黎平大酒店、黎平县中医院交界处全长4.5公里)</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南泉大道</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南泉大道路段（茶城红绿灯沿南泉大道至平街头红绿灯、检察院、欧曼大酒店路口交界处止全长4.3公里）</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平街</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平街路段（平街与曙光大道红绿灯路口至平街头与南泉大道红绿灯路口交界处全长913米）</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清泉路</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清泉路（南泉大道沿清泉路至曙光大道）</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683</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五贵路</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五贵路（南泉大道沿五贵路至曙光大道）</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747</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德凤街道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开泰路</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开泰路路段（黎平会议会址停车场口与曙光大道口交汇路口全长569米）</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龙形街道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正阳街</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正阳街路段(曙光大道黎平黔东医院至县医院、大市场、正阳大道与南泉大道交汇路口全长796米）</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796</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龙形街道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北塔路</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北塔路路段（南泉大道沿北塔路至曙光大道）</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龙形街道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曙光大道</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城北安置区路段（龙形安置区南面沿曙光大道至城北安置区北面）</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高屯街道</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高屯街上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老街三叉路口沿市场门口、政府门口至五叉路口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850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中潮镇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中潮街上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顺化路口沿燕山路至农贸市场北门口全长790m、中学路口门口全长360m</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孟彦镇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孟彦街上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孟彦大桥至罗溪大桥头全长618m，三叉路口往大稼方向全长1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0m；</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718</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敖市镇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敖市街上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敖市加油站至敖市医院</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九潮镇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九潮街上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九潮派出所门口至九潮医院大门口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860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岩洞镇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岩洞街上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岩洞政府门口至岩洞医院</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422</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水口镇  </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水口街上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水口车站至水口中学门口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619</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洪州镇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洪州街上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洪州大桥沿新街至邮政门口、中学后门全长555m；洪州大桥沿老街至小学路口全长600m</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尚重镇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尚重街上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尚重邮政桥头至供电所</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874</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双江镇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双江街上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街头至市场口三叉路口至邮政门口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650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肇兴镇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肇兴街上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肇兴博物馆门口至信用社门口桥头</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574</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龙额镇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龙额街上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龙额卫生院门口至邮政所路口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永从镇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永从街上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永从门楼至村委会门口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茅贡镇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茅贡街上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茅贡南方电网至茅贡派出所路口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地坪镇</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地坪街上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地坪小学门口至卫生院门口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顺化乡</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顺化街上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小学路口至信用社门口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424</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雷洞乡</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雷洞街上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岔路口至球场</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坝寨乡</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坝寨街上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加油站至派出所门口；政府三叉路口至工商所门口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罗里乡</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罗里街上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政府桥头至派出所门口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667</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口江乡</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口江街上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口江小学门口至口江信用社门口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德顺乡</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德顺街上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老街信用社门口至德顺幼儿园门口全长260m，新街桥头至三叉路口310m</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大稼乡</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大稼街上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大稼医院至大稼小学门口；三叉路口至老信用社门口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平寨乡</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平寨街上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平寨医院至往信用社后面</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380</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940"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德化乡</w:t>
            </w:r>
          </w:p>
        </w:tc>
        <w:tc>
          <w:tcPr>
            <w:tcW w:w="110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德化街上</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林业站门口至小学路口</w:t>
            </w:r>
          </w:p>
        </w:tc>
        <w:tc>
          <w:tcPr>
            <w:tcW w:w="8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275</w:t>
            </w: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其他街道</w:t>
            </w:r>
          </w:p>
        </w:tc>
        <w:tc>
          <w:tcPr>
            <w:tcW w:w="9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各乡镇（街道）</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除城区和各乡镇主要街道及各乡镇人民政府所在地以外的公路沿线两侧经营门店。</w:t>
            </w:r>
          </w:p>
        </w:tc>
        <w:tc>
          <w:tcPr>
            <w:tcW w:w="820" w:type="dxa"/>
            <w:noWrap w:val="0"/>
            <w:vAlign w:val="center"/>
          </w:tcPr>
          <w:p>
            <w:pPr>
              <w:jc w:val="center"/>
              <w:rPr>
                <w:rFonts w:hint="eastAsia" w:ascii="宋体" w:hAnsi="宋体" w:eastAsia="宋体" w:cs="宋体"/>
                <w:i w:val="0"/>
                <w:iCs w:val="0"/>
                <w:color w:val="000000"/>
                <w:sz w:val="18"/>
                <w:szCs w:val="18"/>
                <w:u w:val="none"/>
                <w:lang w:val="en-US" w:eastAsia="zh-CN"/>
              </w:rPr>
            </w:pP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35</w:t>
            </w:r>
          </w:p>
        </w:tc>
        <w:tc>
          <w:tcPr>
            <w:tcW w:w="94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特殊地段</w:t>
            </w:r>
          </w:p>
        </w:tc>
        <w:tc>
          <w:tcPr>
            <w:tcW w:w="96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各乡镇（街道）</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农贸市场、居民小区</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农贸市场、居民小区内部</w:t>
            </w:r>
          </w:p>
        </w:tc>
        <w:tc>
          <w:tcPr>
            <w:tcW w:w="820" w:type="dxa"/>
            <w:noWrap w:val="0"/>
            <w:vAlign w:val="center"/>
          </w:tcPr>
          <w:p>
            <w:pPr>
              <w:jc w:val="center"/>
              <w:rPr>
                <w:rFonts w:hint="eastAsia" w:ascii="宋体" w:hAnsi="宋体" w:eastAsia="宋体" w:cs="宋体"/>
                <w:i w:val="0"/>
                <w:iCs w:val="0"/>
                <w:color w:val="000000"/>
                <w:sz w:val="18"/>
                <w:szCs w:val="18"/>
                <w:u w:val="none"/>
                <w:lang w:val="en-US" w:eastAsia="zh-CN"/>
              </w:rPr>
            </w:pP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4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96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火车站、高铁站、汽车站</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火车站、高铁站、汽车站所属临街经营门店</w:t>
            </w:r>
          </w:p>
        </w:tc>
        <w:tc>
          <w:tcPr>
            <w:tcW w:w="820" w:type="dxa"/>
            <w:noWrap w:val="0"/>
            <w:vAlign w:val="center"/>
          </w:tcPr>
          <w:p>
            <w:pPr>
              <w:jc w:val="center"/>
              <w:rPr>
                <w:rFonts w:hint="eastAsia" w:ascii="宋体" w:hAnsi="宋体" w:eastAsia="宋体" w:cs="宋体"/>
                <w:i w:val="0"/>
                <w:iCs w:val="0"/>
                <w:color w:val="000000"/>
                <w:sz w:val="18"/>
                <w:szCs w:val="18"/>
                <w:u w:val="none"/>
                <w:lang w:val="en-US" w:eastAsia="zh-CN"/>
              </w:rPr>
            </w:pP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0"/>
              <w:rPr>
                <w:rFonts w:hint="eastAsia" w:ascii="黑体" w:hAnsi="黑体" w:eastAsia="黑体" w:cs="黑体"/>
                <w:sz w:val="18"/>
                <w:szCs w:val="18"/>
                <w:vertAlign w:val="baseline"/>
                <w:lang w:val="en-US" w:eastAsia="zh-CN"/>
              </w:rPr>
            </w:pPr>
          </w:p>
        </w:tc>
        <w:tc>
          <w:tcPr>
            <w:tcW w:w="94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96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各行政村</w:t>
            </w:r>
          </w:p>
        </w:tc>
        <w:tc>
          <w:tcPr>
            <w:tcW w:w="37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城区及乡镇所在地以外的行政村(自然寨）经营门店</w:t>
            </w:r>
          </w:p>
        </w:tc>
        <w:tc>
          <w:tcPr>
            <w:tcW w:w="820" w:type="dxa"/>
            <w:noWrap w:val="0"/>
            <w:vAlign w:val="center"/>
          </w:tcPr>
          <w:p>
            <w:pPr>
              <w:jc w:val="center"/>
              <w:rPr>
                <w:rFonts w:hint="eastAsia" w:ascii="宋体" w:hAnsi="宋体" w:eastAsia="宋体" w:cs="宋体"/>
                <w:i w:val="0"/>
                <w:iCs w:val="0"/>
                <w:color w:val="000000"/>
                <w:sz w:val="18"/>
                <w:szCs w:val="18"/>
                <w:u w:val="none"/>
                <w:lang w:val="en-US" w:eastAsia="zh-CN"/>
              </w:rPr>
            </w:pPr>
          </w:p>
        </w:tc>
        <w:tc>
          <w:tcPr>
            <w:tcW w:w="8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eastAsia="宋体" w:cs="黑体"/>
          <w:sz w:val="22"/>
          <w:szCs w:val="22"/>
          <w:lang w:val="en-US" w:eastAsia="zh-CN"/>
        </w:rPr>
      </w:pPr>
      <w:r>
        <w:rPr>
          <w:rFonts w:hint="eastAsia" w:ascii="宋体" w:hAnsi="宋体" w:eastAsia="宋体" w:cs="黑体"/>
          <w:sz w:val="22"/>
          <w:szCs w:val="22"/>
          <w:lang w:val="en-US" w:eastAsia="zh-CN"/>
        </w:rPr>
        <w:t>注：1.零售点设置间距标准指现行《黎平县城区及乡镇街道分类明细表》中确定的年度（</w:t>
      </w:r>
      <w:r>
        <w:rPr>
          <w:rFonts w:hint="eastAsia" w:ascii="宋体" w:hAnsi="宋体" w:cs="黑体"/>
          <w:sz w:val="22"/>
          <w:szCs w:val="22"/>
          <w:lang w:val="en-US" w:eastAsia="zh-CN"/>
        </w:rPr>
        <w:t>2024</w:t>
      </w:r>
      <w:r>
        <w:rPr>
          <w:rFonts w:hint="eastAsia" w:ascii="宋体" w:hAnsi="宋体" w:eastAsia="宋体" w:cs="黑体"/>
          <w:sz w:val="22"/>
          <w:szCs w:val="22"/>
          <w:lang w:val="en-US" w:eastAsia="zh-CN"/>
        </w:rPr>
        <w:t>年度）零售点设置间距标准；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rPr>
          <w:rFonts w:hint="eastAsia" w:ascii="宋体" w:hAnsi="宋体" w:eastAsia="宋体" w:cs="黑体"/>
          <w:sz w:val="22"/>
          <w:szCs w:val="22"/>
          <w:lang w:val="en-US" w:eastAsia="zh-CN"/>
        </w:rPr>
      </w:pPr>
      <w:r>
        <w:rPr>
          <w:rFonts w:hint="eastAsia" w:ascii="宋体" w:hAnsi="宋体" w:eastAsia="宋体" w:cs="黑体"/>
          <w:sz w:val="22"/>
          <w:szCs w:val="22"/>
          <w:lang w:val="en-US" w:eastAsia="zh-CN"/>
        </w:rPr>
        <w:t>2.本规划表自</w:t>
      </w:r>
      <w:r>
        <w:rPr>
          <w:rFonts w:hint="eastAsia" w:ascii="宋体" w:hAnsi="宋体" w:cs="黑体"/>
          <w:sz w:val="22"/>
          <w:szCs w:val="22"/>
          <w:lang w:val="en-US" w:eastAsia="zh-CN"/>
        </w:rPr>
        <w:t>发布之日</w:t>
      </w:r>
      <w:r>
        <w:rPr>
          <w:rFonts w:hint="eastAsia" w:ascii="宋体" w:hAnsi="宋体" w:eastAsia="宋体" w:cs="黑体"/>
          <w:sz w:val="22"/>
          <w:szCs w:val="22"/>
          <w:lang w:val="en-US" w:eastAsia="zh-CN"/>
        </w:rPr>
        <w:t>起生效。</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ZDU5ODAxZWNjYmRhOWFmOTZhZmZmZDQyNmU2MzIifQ=="/>
  </w:docVars>
  <w:rsids>
    <w:rsidRoot w:val="00860447"/>
    <w:rsid w:val="00271163"/>
    <w:rsid w:val="00860447"/>
    <w:rsid w:val="00D770B7"/>
    <w:rsid w:val="00E20DC1"/>
    <w:rsid w:val="0BEE52FB"/>
    <w:rsid w:val="12F56E86"/>
    <w:rsid w:val="463F61A4"/>
    <w:rsid w:val="56F42FAB"/>
    <w:rsid w:val="68176A4E"/>
    <w:rsid w:val="6AFC3D3C"/>
    <w:rsid w:val="78EC59C3"/>
    <w:rsid w:val="7CED5941"/>
    <w:rsid w:val="7F13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189</Words>
  <Characters>1082</Characters>
  <Lines>9</Lines>
  <Paragraphs>2</Paragraphs>
  <TotalTime>2</TotalTime>
  <ScaleCrop>false</ScaleCrop>
  <LinksUpToDate>false</LinksUpToDate>
  <CharactersWithSpaces>1269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2023-10-10T12:00:00Z</dcterms:created>
  <dc:creator>李谋斌</dc:creator>
  <cp:lastModifiedBy>周隆兵</cp:lastModifiedBy>
  <dcterms:modified xsi:type="dcterms:W3CDTF">2024-01-04T06:10:24Z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5C6497A3ADA247A79DB9C3D356A4B5CE_12</vt:lpwstr>
  </property>
</Properties>
</file>