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黎平县城区及乡镇街道分类明细表</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（2024年5月30日至2025年5月29日）</w:t>
      </w:r>
    </w:p>
    <w:tbl>
      <w:tblPr>
        <w:tblStyle w:val="6"/>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940"/>
        <w:gridCol w:w="960"/>
        <w:gridCol w:w="1152"/>
        <w:gridCol w:w="3718"/>
        <w:gridCol w:w="82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35" w:type="dxa"/>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编号</w:t>
            </w: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街道分类</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网格名称</w:t>
            </w:r>
          </w:p>
        </w:tc>
        <w:tc>
          <w:tcPr>
            <w:tcW w:w="11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道路名称</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街道起始</w:t>
            </w:r>
          </w:p>
        </w:tc>
        <w:tc>
          <w:tcPr>
            <w:tcW w:w="8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街道距离(米)</w:t>
            </w:r>
          </w:p>
        </w:tc>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间距标准（米）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主要街道</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德凤街道</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曙光大道</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曙光大道路段（茶城红绿灯沿曙光大道至平街角、黎平大酒店</w:t>
            </w:r>
            <w:r>
              <w:rPr>
                <w:rFonts w:hint="eastAsia" w:ascii="宋体" w:hAnsi="宋体" w:cs="宋体"/>
                <w:i w:val="0"/>
                <w:iCs w:val="0"/>
                <w:color w:val="000000"/>
                <w:kern w:val="0"/>
                <w:sz w:val="18"/>
                <w:szCs w:val="18"/>
                <w:u w:val="none"/>
                <w:lang w:val="en-US" w:eastAsia="zh-CN" w:bidi="ar"/>
              </w:rPr>
              <w:t>至</w:t>
            </w:r>
            <w:r>
              <w:rPr>
                <w:rFonts w:hint="eastAsia" w:ascii="宋体" w:hAnsi="宋体" w:eastAsia="宋体" w:cs="宋体"/>
                <w:i w:val="0"/>
                <w:iCs w:val="0"/>
                <w:color w:val="000000"/>
                <w:kern w:val="0"/>
                <w:sz w:val="18"/>
                <w:szCs w:val="18"/>
                <w:u w:val="none"/>
                <w:lang w:val="en-US" w:eastAsia="zh-CN" w:bidi="ar"/>
              </w:rPr>
              <w:t>黎平县中医院交界处)</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4500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德凤街道</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南泉大道</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南泉大道路段（茶城红绿灯沿南泉大道至平街头红绿灯</w:t>
            </w:r>
            <w:r>
              <w:rPr>
                <w:rFonts w:hint="eastAsia" w:ascii="宋体" w:hAnsi="宋体" w:cs="宋体"/>
                <w:i w:val="0"/>
                <w:iCs w:val="0"/>
                <w:color w:val="000000"/>
                <w:kern w:val="0"/>
                <w:sz w:val="18"/>
                <w:szCs w:val="18"/>
                <w:u w:val="none"/>
                <w:lang w:val="en-US" w:eastAsia="zh-CN" w:bidi="ar"/>
              </w:rPr>
              <w:t>至</w:t>
            </w:r>
            <w:r>
              <w:rPr>
                <w:rFonts w:hint="eastAsia" w:ascii="宋体" w:hAnsi="宋体" w:eastAsia="宋体" w:cs="宋体"/>
                <w:i w:val="0"/>
                <w:iCs w:val="0"/>
                <w:color w:val="000000"/>
                <w:kern w:val="0"/>
                <w:sz w:val="18"/>
                <w:szCs w:val="18"/>
                <w:u w:val="none"/>
                <w:lang w:val="en-US" w:eastAsia="zh-CN" w:bidi="ar"/>
              </w:rPr>
              <w:t>检察院、欧曼大酒店路口交界处止）</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4300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德凤街道</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平街</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平街路段（平街与曙光大道红绿灯路口至平街头</w:t>
            </w:r>
            <w:r>
              <w:rPr>
                <w:rFonts w:hint="eastAsia" w:ascii="宋体" w:hAnsi="宋体" w:cs="宋体"/>
                <w:i w:val="0"/>
                <w:iCs w:val="0"/>
                <w:color w:val="000000"/>
                <w:kern w:val="0"/>
                <w:sz w:val="18"/>
                <w:szCs w:val="18"/>
                <w:u w:val="none"/>
                <w:lang w:val="en-US" w:eastAsia="zh-CN" w:bidi="ar"/>
              </w:rPr>
              <w:t>林业局门口）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德凤街道</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清泉路</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清泉路（南泉大道沿清泉路至曙光大道）</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683</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德凤街道</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五贵路</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五贵路（南泉大道沿五贵路至曙光大道）</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747</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德凤街道</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开泰路</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开泰路（黎平会议会址停车场口</w:t>
            </w:r>
            <w:r>
              <w:rPr>
                <w:rFonts w:hint="eastAsia" w:ascii="宋体" w:hAnsi="宋体" w:cs="宋体"/>
                <w:i w:val="0"/>
                <w:iCs w:val="0"/>
                <w:color w:val="000000"/>
                <w:kern w:val="0"/>
                <w:sz w:val="18"/>
                <w:szCs w:val="18"/>
                <w:u w:val="none"/>
                <w:lang w:val="en-US" w:eastAsia="zh-CN" w:bidi="ar"/>
              </w:rPr>
              <w:t>至</w:t>
            </w:r>
            <w:r>
              <w:rPr>
                <w:rFonts w:hint="eastAsia" w:ascii="宋体" w:hAnsi="宋体" w:eastAsia="宋体" w:cs="宋体"/>
                <w:i w:val="0"/>
                <w:iCs w:val="0"/>
                <w:color w:val="000000"/>
                <w:kern w:val="0"/>
                <w:sz w:val="18"/>
                <w:szCs w:val="18"/>
                <w:u w:val="none"/>
                <w:lang w:val="en-US" w:eastAsia="zh-CN" w:bidi="ar"/>
              </w:rPr>
              <w:t>曙光大道口交汇路口）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德凤街道</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文彩路</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2"/>
                <w:sz w:val="18"/>
                <w:szCs w:val="18"/>
                <w:u w:val="none"/>
                <w:lang w:val="en-US" w:eastAsia="zh-CN" w:bidi="ar-SA"/>
              </w:rPr>
              <w:t>文彩路</w:t>
            </w:r>
            <w:r>
              <w:rPr>
                <w:rFonts w:hint="eastAsia" w:ascii="宋体" w:hAnsi="宋体" w:eastAsia="宋体" w:cs="宋体"/>
                <w:i w:val="0"/>
                <w:iCs w:val="0"/>
                <w:color w:val="auto"/>
                <w:kern w:val="0"/>
                <w:sz w:val="18"/>
                <w:szCs w:val="18"/>
                <w:u w:val="none"/>
                <w:lang w:val="en-US" w:eastAsia="zh-CN" w:bidi="ar"/>
              </w:rPr>
              <w:t>（南泉大道沿</w:t>
            </w:r>
            <w:r>
              <w:rPr>
                <w:rFonts w:hint="eastAsia" w:ascii="宋体" w:hAnsi="宋体" w:eastAsia="宋体" w:cs="宋体"/>
                <w:i w:val="0"/>
                <w:iCs w:val="0"/>
                <w:color w:val="auto"/>
                <w:kern w:val="2"/>
                <w:sz w:val="18"/>
                <w:szCs w:val="18"/>
                <w:u w:val="none"/>
                <w:lang w:val="en-US" w:eastAsia="zh-CN" w:bidi="ar-SA"/>
              </w:rPr>
              <w:t>文彩路</w:t>
            </w:r>
            <w:r>
              <w:rPr>
                <w:rFonts w:hint="eastAsia" w:ascii="宋体" w:hAnsi="宋体" w:eastAsia="宋体" w:cs="宋体"/>
                <w:i w:val="0"/>
                <w:iCs w:val="0"/>
                <w:color w:val="auto"/>
                <w:kern w:val="0"/>
                <w:sz w:val="18"/>
                <w:szCs w:val="18"/>
                <w:u w:val="none"/>
                <w:lang w:val="en-US" w:eastAsia="zh-CN" w:bidi="ar"/>
              </w:rPr>
              <w:t>至</w:t>
            </w:r>
            <w:r>
              <w:rPr>
                <w:rFonts w:hint="eastAsia" w:ascii="宋体" w:hAnsi="宋体" w:cs="宋体"/>
                <w:i w:val="0"/>
                <w:iCs w:val="0"/>
                <w:color w:val="auto"/>
                <w:kern w:val="0"/>
                <w:sz w:val="18"/>
                <w:szCs w:val="18"/>
                <w:u w:val="none"/>
                <w:lang w:val="en-US" w:eastAsia="zh-CN" w:bidi="ar"/>
              </w:rPr>
              <w:t>文彩路桥头</w:t>
            </w:r>
            <w:r>
              <w:rPr>
                <w:rFonts w:hint="eastAsia" w:ascii="宋体" w:hAnsi="宋体" w:eastAsia="宋体" w:cs="宋体"/>
                <w:i w:val="0"/>
                <w:iCs w:val="0"/>
                <w:color w:val="auto"/>
                <w:kern w:val="0"/>
                <w:sz w:val="18"/>
                <w:szCs w:val="18"/>
                <w:u w:val="none"/>
                <w:lang w:val="en-US" w:eastAsia="zh-CN" w:bidi="ar"/>
              </w:rPr>
              <w:t>）</w:t>
            </w:r>
          </w:p>
        </w:tc>
        <w:tc>
          <w:tcPr>
            <w:tcW w:w="82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400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龙形街道</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正阳街</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正阳街路段(曙光大道黎平黔东医院至县医院、大市场、正阳大道与南泉大道交汇路口）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800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龙形街道</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北塔路</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北塔路（南泉大道沿北塔路至曙光大道）</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1150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龙形街道</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曙光大道</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城北安置区路段（龙形安置区南面沿曙光大道至城北安置区北面）</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高屯街道</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高屯街上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老街三叉路口沿市场门口、政府门口至五叉路口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850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中潮镇</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中潮街上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顺化路口沿燕山路至农贸市场北门口全长790m、中学路口门口全长360m</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1150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孟彦镇</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孟彦街上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孟彦大桥至罗溪大桥头全长618m，三叉路口往大稼方向全长1</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0m；</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718</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敖市镇</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敖市街上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敖市加油站至敖市医院</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九潮镇</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九潮街上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九潮派出所门口至九潮医院大门口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860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岩洞镇</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岩洞街上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岩洞政府门口至岩洞医院</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422</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水口镇  </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水口街上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水口车站至水口中学门口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619</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洪州镇</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洪州街上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洪州大桥沿新街至邮政门口、中学后门全长555m；洪州大桥沿老街至小学路口全长600m</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1155</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尚重镇</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尚重街上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尚重邮政桥头至供电所</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874</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双江镇</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双江街上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街头至市场口三叉路口至邮政门口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650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肇兴镇</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肇兴街上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肇兴博物馆门口至肇兴</w:t>
            </w:r>
            <w:r>
              <w:rPr>
                <w:rFonts w:hint="eastAsia" w:ascii="宋体" w:hAnsi="宋体" w:cs="宋体"/>
                <w:i w:val="0"/>
                <w:iCs w:val="0"/>
                <w:color w:val="000000"/>
                <w:kern w:val="0"/>
                <w:sz w:val="18"/>
                <w:szCs w:val="18"/>
                <w:u w:val="none"/>
                <w:lang w:val="en-US" w:eastAsia="zh-CN" w:bidi="ar"/>
              </w:rPr>
              <w:t>上寨门楼</w:t>
            </w:r>
          </w:p>
        </w:tc>
        <w:tc>
          <w:tcPr>
            <w:tcW w:w="82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800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龙额镇</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龙额街上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龙额卫生院门口至邮政所路口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永从镇</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永从街上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永从门楼至村委会门口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茅贡镇</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茅贡街上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茅贡南方电网至茅贡派出所路口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635</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地坪镇</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地坪街上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地坪小学门口至卫生院门口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顺化乡</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顺化街上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小学路口至信用社门口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424</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雷洞乡</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雷洞街上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岔路口至球场</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坝寨乡</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坝寨街上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加油站至派出所门口；政府三叉路口至工商所门口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罗里乡</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罗里街上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政府桥头至派出所门口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667</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口江乡</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口江街上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口江小学门口至口江信用社门口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235</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w:t>
            </w:r>
          </w:p>
        </w:tc>
        <w:tc>
          <w:tcPr>
            <w:tcW w:w="940" w:type="dxa"/>
            <w:vMerge w:val="continue"/>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tcBorders>
              <w:bottom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德顺乡</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德顺街上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老街信用社门口至德顺幼儿园门口全长260m，新街桥头至三叉路口310m</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940"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0"/>
              <w:rPr>
                <w:rFonts w:hint="eastAsia" w:ascii="黑体" w:hAnsi="黑体" w:eastAsia="黑体" w:cs="黑体"/>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主要街道</w:t>
            </w:r>
          </w:p>
        </w:tc>
        <w:tc>
          <w:tcPr>
            <w:tcW w:w="960"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大稼乡</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大稼街上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大稼医院至大稼小学门口；三叉路口至老信用社门口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315</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kern w:val="2"/>
                <w:sz w:val="18"/>
                <w:szCs w:val="18"/>
                <w:vertAlign w:val="baseline"/>
                <w:lang w:val="en-US" w:eastAsia="zh-CN" w:bidi="ar-SA"/>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平寨乡</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平寨街上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平寨医院至往信用社后面</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380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34</w:t>
            </w:r>
          </w:p>
        </w:tc>
        <w:tc>
          <w:tcPr>
            <w:tcW w:w="94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德化乡</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德化街上</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林业站门口至小学路口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275</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5</w:t>
            </w: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其他街道</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各乡镇（街道）</w:t>
            </w:r>
          </w:p>
        </w:tc>
        <w:tc>
          <w:tcPr>
            <w:tcW w:w="11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除城区和各乡镇主要街道及各乡镇人民政府所在地以外的公路沿线两侧经营门店。</w:t>
            </w:r>
          </w:p>
        </w:tc>
        <w:tc>
          <w:tcPr>
            <w:tcW w:w="820" w:type="dxa"/>
            <w:noWrap w:val="0"/>
            <w:vAlign w:val="center"/>
          </w:tcPr>
          <w:p>
            <w:pPr>
              <w:jc w:val="center"/>
              <w:rPr>
                <w:rFonts w:hint="eastAsia" w:ascii="宋体" w:hAnsi="宋体" w:eastAsia="宋体" w:cs="宋体"/>
                <w:i w:val="0"/>
                <w:iCs w:val="0"/>
                <w:color w:val="000000"/>
                <w:kern w:val="2"/>
                <w:sz w:val="18"/>
                <w:szCs w:val="18"/>
                <w:u w:val="none"/>
                <w:lang w:val="en-US" w:eastAsia="zh-CN" w:bidi="ar-SA"/>
              </w:rPr>
            </w:pP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36</w:t>
            </w:r>
          </w:p>
        </w:tc>
        <w:tc>
          <w:tcPr>
            <w:tcW w:w="94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特殊地段</w:t>
            </w:r>
          </w:p>
        </w:tc>
        <w:tc>
          <w:tcPr>
            <w:tcW w:w="96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各乡镇（街道）</w:t>
            </w:r>
          </w:p>
        </w:tc>
        <w:tc>
          <w:tcPr>
            <w:tcW w:w="11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农贸市场、居民小区</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农贸市场</w:t>
            </w:r>
            <w:r>
              <w:rPr>
                <w:rFonts w:hint="eastAsia" w:ascii="宋体" w:hAnsi="宋体" w:cs="宋体"/>
                <w:i w:val="0"/>
                <w:iCs w:val="0"/>
                <w:color w:val="000000"/>
                <w:kern w:val="0"/>
                <w:sz w:val="18"/>
                <w:szCs w:val="18"/>
                <w:u w:val="none"/>
                <w:lang w:val="en-US" w:eastAsia="zh-CN" w:bidi="ar"/>
              </w:rPr>
              <w:t>内部</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封闭</w:t>
            </w:r>
            <w:r>
              <w:rPr>
                <w:rFonts w:hint="eastAsia" w:ascii="宋体" w:hAnsi="宋体" w:eastAsia="宋体" w:cs="宋体"/>
                <w:i w:val="0"/>
                <w:iCs w:val="0"/>
                <w:color w:val="000000"/>
                <w:kern w:val="0"/>
                <w:sz w:val="18"/>
                <w:szCs w:val="18"/>
                <w:u w:val="none"/>
                <w:lang w:val="en-US" w:eastAsia="zh-CN" w:bidi="ar"/>
              </w:rPr>
              <w:t>居民小区内部</w:t>
            </w:r>
          </w:p>
        </w:tc>
        <w:tc>
          <w:tcPr>
            <w:tcW w:w="820" w:type="dxa"/>
            <w:noWrap w:val="0"/>
            <w:vAlign w:val="center"/>
          </w:tcPr>
          <w:p>
            <w:pPr>
              <w:jc w:val="center"/>
              <w:rPr>
                <w:rFonts w:hint="eastAsia" w:ascii="宋体" w:hAnsi="宋体" w:eastAsia="宋体" w:cs="宋体"/>
                <w:i w:val="0"/>
                <w:iCs w:val="0"/>
                <w:color w:val="000000"/>
                <w:kern w:val="2"/>
                <w:sz w:val="18"/>
                <w:szCs w:val="18"/>
                <w:u w:val="none"/>
                <w:lang w:val="en-US" w:eastAsia="zh-CN" w:bidi="ar-SA"/>
              </w:rPr>
            </w:pP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3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各行政村</w:t>
            </w:r>
          </w:p>
        </w:tc>
        <w:tc>
          <w:tcPr>
            <w:tcW w:w="37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城区及乡镇所在地以外的行政村(自然寨）经营门店</w:t>
            </w:r>
          </w:p>
        </w:tc>
        <w:tc>
          <w:tcPr>
            <w:tcW w:w="820" w:type="dxa"/>
            <w:noWrap w:val="0"/>
            <w:vAlign w:val="center"/>
          </w:tcPr>
          <w:p>
            <w:pPr>
              <w:jc w:val="center"/>
              <w:rPr>
                <w:rFonts w:hint="eastAsia" w:ascii="宋体" w:hAnsi="宋体" w:eastAsia="宋体" w:cs="宋体"/>
                <w:i w:val="0"/>
                <w:iCs w:val="0"/>
                <w:color w:val="000000"/>
                <w:kern w:val="2"/>
                <w:sz w:val="18"/>
                <w:szCs w:val="18"/>
                <w:u w:val="none"/>
                <w:lang w:val="en-US" w:eastAsia="zh-CN" w:bidi="ar-SA"/>
              </w:rPr>
            </w:pP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r>
    </w:tbl>
    <w:p/>
    <w:tbl>
      <w:tblPr>
        <w:tblStyle w:val="6"/>
        <w:tblpPr w:leftFromText="180" w:rightFromText="180" w:vertAnchor="text" w:tblpX="10214" w:tblpY="-2909"/>
        <w:tblOverlap w:val="never"/>
        <w:tblW w:w="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11"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rPr>
                <w:rFonts w:hint="eastAsia" w:ascii="宋体" w:hAnsi="宋体" w:eastAsia="宋体" w:cs="黑体"/>
                <w:sz w:val="22"/>
                <w:szCs w:val="2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220" w:hanging="220" w:hangingChars="100"/>
        <w:jc w:val="left"/>
        <w:textAlignment w:val="auto"/>
        <w:rPr>
          <w:rFonts w:hint="eastAsia" w:ascii="宋体" w:hAnsi="宋体" w:eastAsia="宋体" w:cs="黑体"/>
          <w:sz w:val="22"/>
          <w:szCs w:val="22"/>
          <w:lang w:val="en-US" w:eastAsia="zh-CN"/>
        </w:rPr>
      </w:pPr>
      <w:r>
        <w:rPr>
          <w:rFonts w:hint="eastAsia" w:ascii="宋体" w:hAnsi="宋体" w:eastAsia="宋体" w:cs="黑体"/>
          <w:sz w:val="22"/>
          <w:szCs w:val="22"/>
          <w:lang w:val="en-US" w:eastAsia="zh-CN"/>
        </w:rPr>
        <w:t>注：1.零售点设置间距标准指现行《黎平县城区及乡镇街道分类明细表》中确定的年度（</w:t>
      </w:r>
      <w:r>
        <w:rPr>
          <w:rFonts w:hint="eastAsia" w:ascii="宋体" w:hAnsi="宋体" w:cs="黑体"/>
          <w:sz w:val="22"/>
          <w:szCs w:val="22"/>
          <w:lang w:val="en-US" w:eastAsia="zh-CN"/>
        </w:rPr>
        <w:t>2024年5月30日至2025年5月29日</w:t>
      </w:r>
      <w:r>
        <w:rPr>
          <w:rFonts w:hint="eastAsia" w:ascii="宋体" w:hAnsi="宋体" w:eastAsia="宋体" w:cs="黑体"/>
          <w:sz w:val="22"/>
          <w:szCs w:val="22"/>
          <w:lang w:val="en-US" w:eastAsia="zh-CN"/>
        </w:rPr>
        <w:t>）零售点设置间距标准；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rPr>
          <w:rFonts w:hint="eastAsia" w:ascii="宋体" w:hAnsi="宋体" w:eastAsia="宋体" w:cs="黑体"/>
          <w:sz w:val="22"/>
          <w:szCs w:val="22"/>
          <w:lang w:val="en-US" w:eastAsia="zh-CN"/>
        </w:rPr>
      </w:pPr>
      <w:r>
        <w:rPr>
          <w:rFonts w:hint="eastAsia" w:ascii="宋体" w:hAnsi="宋体" w:eastAsia="宋体" w:cs="黑体"/>
          <w:sz w:val="22"/>
          <w:szCs w:val="22"/>
          <w:lang w:val="en-US" w:eastAsia="zh-CN"/>
        </w:rPr>
        <w:t xml:space="preserve">    2.本规划表自2024年5月</w:t>
      </w:r>
      <w:r>
        <w:rPr>
          <w:rFonts w:hint="eastAsia" w:ascii="宋体" w:hAnsi="宋体" w:cs="黑体"/>
          <w:sz w:val="22"/>
          <w:szCs w:val="22"/>
          <w:lang w:val="en-US" w:eastAsia="zh-CN"/>
        </w:rPr>
        <w:t>30</w:t>
      </w:r>
      <w:r>
        <w:rPr>
          <w:rFonts w:hint="eastAsia" w:ascii="宋体" w:hAnsi="宋体" w:eastAsia="宋体" w:cs="黑体"/>
          <w:sz w:val="22"/>
          <w:szCs w:val="22"/>
          <w:lang w:val="en-US" w:eastAsia="zh-CN"/>
        </w:rPr>
        <w:t>日0时00分00秒起生效；</w:t>
      </w:r>
    </w:p>
    <w:p/>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rPr>
          <w:rFonts w:hint="eastAsia" w:ascii="宋体" w:hAnsi="宋体" w:eastAsia="宋体" w:cs="黑体"/>
          <w:sz w:val="22"/>
          <w:szCs w:val="22"/>
          <w:lang w:val="en-US" w:eastAsia="zh-CN"/>
        </w:rPr>
      </w:pPr>
      <w:r>
        <w:rPr>
          <w:rFonts w:hint="eastAsia" w:ascii="宋体" w:hAnsi="宋体" w:eastAsia="宋体" w:cs="黑体"/>
          <w:sz w:val="22"/>
          <w:szCs w:val="22"/>
          <w:lang w:val="en-US" w:eastAsia="zh-CN"/>
        </w:rPr>
        <w:t>一审：</w:t>
      </w:r>
      <w:r>
        <w:rPr>
          <w:rFonts w:hint="eastAsia" w:ascii="宋体" w:hAnsi="宋体" w:eastAsia="宋体" w:cs="黑体"/>
          <w:color w:val="D9D9D9" w:themeColor="background1" w:themeShade="D9"/>
          <w:sz w:val="22"/>
          <w:szCs w:val="22"/>
          <w:lang w:val="en-US" w:eastAsia="zh-CN"/>
        </w:rPr>
        <w:t>线路稽查员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rPr>
          <w:rFonts w:hint="eastAsia" w:ascii="宋体" w:hAnsi="宋体" w:eastAsia="宋体" w:cs="黑体"/>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rPr>
          <w:rFonts w:hint="eastAsia" w:ascii="宋体" w:hAnsi="宋体" w:cs="黑体"/>
          <w:sz w:val="22"/>
          <w:szCs w:val="22"/>
          <w:lang w:val="en-US" w:eastAsia="zh-CN"/>
        </w:rPr>
      </w:pPr>
      <w:r>
        <w:rPr>
          <w:rFonts w:hint="eastAsia" w:ascii="宋体" w:hAnsi="宋体" w:cs="黑体"/>
          <w:sz w:val="22"/>
          <w:szCs w:val="22"/>
          <w:lang w:val="en-US" w:eastAsia="zh-CN"/>
        </w:rPr>
        <w:t>二审：</w:t>
      </w:r>
      <w:r>
        <w:rPr>
          <w:rFonts w:hint="eastAsia" w:ascii="宋体" w:hAnsi="宋体" w:cs="黑体"/>
          <w:color w:val="D9D9D9" w:themeColor="background1" w:themeShade="D9"/>
          <w:sz w:val="22"/>
          <w:szCs w:val="22"/>
          <w:lang w:val="en-US" w:eastAsia="zh-CN"/>
        </w:rPr>
        <w:t>主任、中队长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rPr>
          <w:rFonts w:hint="eastAsia" w:ascii="宋体" w:hAnsi="宋体" w:cs="黑体"/>
          <w:sz w:val="22"/>
          <w:szCs w:val="2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rPr>
          <w:rFonts w:hint="eastAsia" w:ascii="宋体" w:hAnsi="宋体" w:cs="黑体"/>
          <w:sz w:val="22"/>
          <w:szCs w:val="22"/>
          <w:lang w:val="en-US" w:eastAsia="zh-CN"/>
        </w:rPr>
      </w:pPr>
      <w:r>
        <w:rPr>
          <w:rFonts w:hint="eastAsia" w:ascii="宋体" w:hAnsi="宋体" w:cs="黑体"/>
          <w:sz w:val="22"/>
          <w:szCs w:val="22"/>
          <w:lang w:val="en-US" w:eastAsia="zh-CN"/>
        </w:rPr>
        <w:t>三审：</w:t>
      </w:r>
      <w:r>
        <w:rPr>
          <w:rFonts w:hint="eastAsia" w:ascii="宋体" w:hAnsi="宋体" w:cs="黑体"/>
          <w:color w:val="D9D9D9" w:themeColor="background1" w:themeShade="D9"/>
          <w:sz w:val="22"/>
          <w:szCs w:val="22"/>
          <w:lang w:val="en-US" w:eastAsia="zh-CN"/>
        </w:rPr>
        <w:t>主管领导、分管领导</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ZDU5ODAxZWNjYmRhOWFmOTZhZmZmZDQyNmU2MzIifQ=="/>
  </w:docVars>
  <w:rsids>
    <w:rsidRoot w:val="00860447"/>
    <w:rsid w:val="00271163"/>
    <w:rsid w:val="00860447"/>
    <w:rsid w:val="00D770B7"/>
    <w:rsid w:val="00E20DC1"/>
    <w:rsid w:val="01C71889"/>
    <w:rsid w:val="025A0035"/>
    <w:rsid w:val="02AD7AC3"/>
    <w:rsid w:val="05705AEA"/>
    <w:rsid w:val="058368B9"/>
    <w:rsid w:val="05E7509A"/>
    <w:rsid w:val="0AEB73DB"/>
    <w:rsid w:val="0BEE52FB"/>
    <w:rsid w:val="10480E2B"/>
    <w:rsid w:val="10F92125"/>
    <w:rsid w:val="11590806"/>
    <w:rsid w:val="118C60FC"/>
    <w:rsid w:val="12CD5618"/>
    <w:rsid w:val="12F56E86"/>
    <w:rsid w:val="16C12D05"/>
    <w:rsid w:val="1A075AFA"/>
    <w:rsid w:val="1A766595"/>
    <w:rsid w:val="1DA7521B"/>
    <w:rsid w:val="1E582505"/>
    <w:rsid w:val="231E77CA"/>
    <w:rsid w:val="234A5268"/>
    <w:rsid w:val="27BB7CDD"/>
    <w:rsid w:val="283F26BC"/>
    <w:rsid w:val="30CB71E3"/>
    <w:rsid w:val="33FC2D85"/>
    <w:rsid w:val="349F4CFB"/>
    <w:rsid w:val="3CCF7D6E"/>
    <w:rsid w:val="3E7341AD"/>
    <w:rsid w:val="434B4D54"/>
    <w:rsid w:val="463F61A4"/>
    <w:rsid w:val="4AA85A47"/>
    <w:rsid w:val="4AD10481"/>
    <w:rsid w:val="4B425E9C"/>
    <w:rsid w:val="4D5F4AE3"/>
    <w:rsid w:val="4E12067E"/>
    <w:rsid w:val="56F42FAB"/>
    <w:rsid w:val="5D891708"/>
    <w:rsid w:val="61980A19"/>
    <w:rsid w:val="62EC3974"/>
    <w:rsid w:val="639E12C0"/>
    <w:rsid w:val="65736567"/>
    <w:rsid w:val="68176A4E"/>
    <w:rsid w:val="68EA74FF"/>
    <w:rsid w:val="69532A03"/>
    <w:rsid w:val="699851AD"/>
    <w:rsid w:val="6AFC3D3C"/>
    <w:rsid w:val="76946204"/>
    <w:rsid w:val="78A53442"/>
    <w:rsid w:val="78EC59C3"/>
    <w:rsid w:val="7A401675"/>
    <w:rsid w:val="7A7F4603"/>
    <w:rsid w:val="7A803D28"/>
    <w:rsid w:val="7ACB389B"/>
    <w:rsid w:val="7C3C1DDA"/>
    <w:rsid w:val="7CED5941"/>
    <w:rsid w:val="7D6E6C69"/>
    <w:rsid w:val="7F1350A5"/>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189</Words>
  <Characters>1082</Characters>
  <Lines>9</Lines>
  <Paragraphs>2</Paragraphs>
  <TotalTime>6</TotalTime>
  <ScaleCrop>false</ScaleCrop>
  <LinksUpToDate>false</LinksUpToDate>
  <CharactersWithSpaces>1269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2023-10-10T12:00:00Z</dcterms:created>
  <dc:creator>李谋斌</dc:creator>
  <cp:lastModifiedBy>Administrator</cp:lastModifiedBy>
  <cp:lastPrinted>2024-05-11T07:22:51Z</cp:lastPrinted>
  <dcterms:modified xsi:type="dcterms:W3CDTF">2024-05-11T07:23:29Z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5C6497A3ADA247A79DB9C3D356A4B5CE_12</vt:lpwstr>
  </property>
</Properties>
</file>